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6B673" w14:textId="77777777" w:rsidR="00F633BF" w:rsidRPr="00DF7E3E" w:rsidRDefault="00932DE8" w:rsidP="00417F9B">
      <w:pPr>
        <w:spacing w:before="100" w:beforeAutospacing="1" w:after="100" w:afterAutospacing="1" w:line="240" w:lineRule="auto"/>
        <w:jc w:val="center"/>
        <w:outlineLvl w:val="0"/>
        <w:rPr>
          <w:rFonts w:eastAsia="Times New Roman" w:cstheme="minorHAnsi"/>
          <w:b/>
          <w:bCs/>
          <w:kern w:val="36"/>
          <w:sz w:val="48"/>
          <w:szCs w:val="48"/>
        </w:rPr>
      </w:pPr>
      <w:r>
        <w:rPr>
          <w:rFonts w:eastAsia="Times New Roman" w:cstheme="minorHAnsi"/>
          <w:b/>
          <w:bCs/>
          <w:kern w:val="36"/>
          <w:sz w:val="48"/>
          <w:szCs w:val="48"/>
        </w:rPr>
        <w:t xml:space="preserve"> </w:t>
      </w:r>
      <w:r w:rsidR="00BE7253">
        <w:rPr>
          <w:rFonts w:eastAsia="Times New Roman" w:cstheme="minorHAnsi"/>
          <w:b/>
          <w:bCs/>
          <w:kern w:val="36"/>
          <w:sz w:val="48"/>
          <w:szCs w:val="48"/>
        </w:rPr>
        <w:t>Raffle Drawing Procedure</w:t>
      </w:r>
    </w:p>
    <w:p w14:paraId="2D5223BC" w14:textId="77777777" w:rsidR="009B75CB" w:rsidRDefault="009B75CB"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The entire draw process will be video recorded. </w:t>
      </w:r>
    </w:p>
    <w:p w14:paraId="4331A17D" w14:textId="77777777" w:rsidR="00395F54" w:rsidRDefault="00395F54"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Announce the </w:t>
      </w:r>
      <w:r w:rsidR="00335206">
        <w:rPr>
          <w:rFonts w:eastAsia="Times New Roman" w:cstheme="minorHAnsi"/>
        </w:rPr>
        <w:t>void</w:t>
      </w:r>
      <w:r w:rsidR="00F11240">
        <w:rPr>
          <w:rFonts w:eastAsia="Times New Roman" w:cstheme="minorHAnsi"/>
        </w:rPr>
        <w:t xml:space="preserve"> </w:t>
      </w:r>
      <w:r w:rsidR="008F0D9C">
        <w:rPr>
          <w:rFonts w:eastAsia="Times New Roman" w:cstheme="minorHAnsi"/>
        </w:rPr>
        <w:t xml:space="preserve">ticket </w:t>
      </w:r>
      <w:r>
        <w:rPr>
          <w:rFonts w:eastAsia="Times New Roman" w:cstheme="minorHAnsi"/>
        </w:rPr>
        <w:t>numbers which are not part of the drawing (missing tickets, no cash received</w:t>
      </w:r>
      <w:r w:rsidR="008F0D9C">
        <w:rPr>
          <w:rFonts w:eastAsia="Times New Roman" w:cstheme="minorHAnsi"/>
        </w:rPr>
        <w:t>, unsold</w:t>
      </w:r>
      <w:r>
        <w:rPr>
          <w:rFonts w:eastAsia="Times New Roman" w:cstheme="minorHAnsi"/>
        </w:rPr>
        <w:t xml:space="preserve"> </w:t>
      </w:r>
      <w:proofErr w:type="spellStart"/>
      <w:r>
        <w:rPr>
          <w:rFonts w:eastAsia="Times New Roman" w:cstheme="minorHAnsi"/>
        </w:rPr>
        <w:t>etc</w:t>
      </w:r>
      <w:proofErr w:type="spellEnd"/>
      <w:r>
        <w:rPr>
          <w:rFonts w:eastAsia="Times New Roman" w:cstheme="minorHAnsi"/>
        </w:rPr>
        <w:t xml:space="preserve">). These are disqualified numbers. Authorities must certify these numbers before the </w:t>
      </w:r>
      <w:r w:rsidR="008F0D9C">
        <w:rPr>
          <w:rFonts w:eastAsia="Times New Roman" w:cstheme="minorHAnsi"/>
        </w:rPr>
        <w:t xml:space="preserve">drawing </w:t>
      </w:r>
      <w:r>
        <w:rPr>
          <w:rFonts w:eastAsia="Times New Roman" w:cstheme="minorHAnsi"/>
        </w:rPr>
        <w:t xml:space="preserve">process. </w:t>
      </w:r>
    </w:p>
    <w:p w14:paraId="620D091B" w14:textId="77777777" w:rsidR="00395F54" w:rsidRDefault="00395F54"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If a disqualified number has been selected during the process, the whole drawing process will restart</w:t>
      </w:r>
      <w:r w:rsidR="00176D3D">
        <w:rPr>
          <w:rFonts w:eastAsia="Times New Roman" w:cstheme="minorHAnsi"/>
        </w:rPr>
        <w:t xml:space="preserve"> just for that prize</w:t>
      </w:r>
      <w:r>
        <w:rPr>
          <w:rFonts w:eastAsia="Times New Roman" w:cstheme="minorHAnsi"/>
        </w:rPr>
        <w:t xml:space="preserve">. This process will continue until a qualified number is selected. </w:t>
      </w:r>
    </w:p>
    <w:p w14:paraId="292342B4" w14:textId="77777777" w:rsidR="00395F54" w:rsidRDefault="00395F54"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Announce the following technical drawing rule: </w:t>
      </w:r>
    </w:p>
    <w:p w14:paraId="48C2AA76" w14:textId="77777777" w:rsidR="003D2200" w:rsidRPr="003D2200" w:rsidRDefault="00395F54" w:rsidP="00395F54">
      <w:pPr>
        <w:pStyle w:val="ListParagraph"/>
        <w:spacing w:before="100" w:beforeAutospacing="1" w:after="100" w:afterAutospacing="1" w:line="240" w:lineRule="auto"/>
        <w:rPr>
          <w:rFonts w:eastAsia="Times New Roman" w:cstheme="minorHAnsi"/>
          <w:color w:val="000000" w:themeColor="text1"/>
        </w:rPr>
      </w:pPr>
      <w:r w:rsidRPr="001A34AB">
        <w:t>The manner of raffle draw is based on selecting the Unit, 10</w:t>
      </w:r>
      <w:r w:rsidRPr="001A34AB">
        <w:rPr>
          <w:vertAlign w:val="superscript"/>
        </w:rPr>
        <w:t>th</w:t>
      </w:r>
      <w:r w:rsidRPr="001A34AB">
        <w:t xml:space="preserve"> </w:t>
      </w:r>
      <w:r>
        <w:t>100</w:t>
      </w:r>
      <w:r w:rsidRPr="00384959">
        <w:rPr>
          <w:vertAlign w:val="superscript"/>
        </w:rPr>
        <w:t>th</w:t>
      </w:r>
      <w:r>
        <w:t xml:space="preserve">, </w:t>
      </w:r>
      <w:r w:rsidRPr="001A34AB">
        <w:t>and 1000</w:t>
      </w:r>
      <w:r w:rsidRPr="001A34AB">
        <w:rPr>
          <w:vertAlign w:val="superscript"/>
        </w:rPr>
        <w:t>th</w:t>
      </w:r>
      <w:r w:rsidRPr="001A34AB">
        <w:t xml:space="preserve"> position digits from </w:t>
      </w:r>
      <w:r>
        <w:t>3000</w:t>
      </w:r>
      <w:r w:rsidR="008F0D9C">
        <w:t xml:space="preserve"> tickets</w:t>
      </w:r>
      <w:r w:rsidRPr="001A34AB">
        <w:t xml:space="preserve">, in a sequential way starting with the unit.  Numbers randomly chosen in this manner will be used to derive at the winning number.  </w:t>
      </w:r>
      <w:r w:rsidRPr="001A34AB">
        <w:rPr>
          <w:rFonts w:eastAsia="Times New Roman" w:cstheme="minorHAnsi"/>
        </w:rPr>
        <w:t xml:space="preserve">Every ticket will have an equal chance of being drawn. </w:t>
      </w:r>
      <w:r w:rsidR="003D2200" w:rsidRPr="003D2200">
        <w:rPr>
          <w:rFonts w:ascii="Calibri" w:hAnsi="Calibri" w:cs="Arial"/>
          <w:bCs/>
          <w:color w:val="000000" w:themeColor="text1"/>
        </w:rPr>
        <w:t>The unit, the 10th and 100th position digit bowls each will have 10 balls with numbers from 0 through 9. For the 1000</w:t>
      </w:r>
      <w:r w:rsidR="003D2200" w:rsidRPr="003D2200">
        <w:rPr>
          <w:rFonts w:ascii="Calibri" w:hAnsi="Calibri" w:cs="Arial"/>
          <w:bCs/>
          <w:color w:val="000000" w:themeColor="text1"/>
          <w:vertAlign w:val="superscript"/>
        </w:rPr>
        <w:t>th</w:t>
      </w:r>
      <w:r w:rsidR="003D2200" w:rsidRPr="003D2200">
        <w:rPr>
          <w:rFonts w:ascii="Calibri" w:hAnsi="Calibri" w:cs="Arial"/>
          <w:bCs/>
          <w:color w:val="000000" w:themeColor="text1"/>
        </w:rPr>
        <w:t> position, bowl will have 3 balls with numbers 1, 2 and 3 </w:t>
      </w:r>
      <w:r w:rsidR="00FF4D4A">
        <w:rPr>
          <w:rFonts w:ascii="Calibri" w:hAnsi="Calibri" w:cs="Arial"/>
          <w:bCs/>
          <w:color w:val="000000" w:themeColor="text1"/>
        </w:rPr>
        <w:t xml:space="preserve">as </w:t>
      </w:r>
      <w:r w:rsidR="003D2200" w:rsidRPr="003D2200">
        <w:rPr>
          <w:rFonts w:ascii="Calibri" w:hAnsi="Calibri" w:cs="Arial"/>
          <w:bCs/>
          <w:color w:val="000000" w:themeColor="text1"/>
        </w:rPr>
        <w:t>the ticket numbers start from 1000 and ends with 3999</w:t>
      </w:r>
      <w:r w:rsidR="00FF4D4A">
        <w:rPr>
          <w:rFonts w:ascii="Calibri" w:hAnsi="Calibri" w:cs="Arial"/>
          <w:bCs/>
          <w:color w:val="000000" w:themeColor="text1"/>
        </w:rPr>
        <w:t>.</w:t>
      </w:r>
    </w:p>
    <w:p w14:paraId="6F125E1C" w14:textId="77777777" w:rsidR="00395F54" w:rsidRDefault="00395F54"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Invite the CPAs to the stage to inspect and verify the following: </w:t>
      </w:r>
    </w:p>
    <w:p w14:paraId="2EB151EF" w14:textId="77777777" w:rsidR="00395F54" w:rsidRDefault="00395F54" w:rsidP="00395F54">
      <w:pPr>
        <w:pStyle w:val="ListParagraph"/>
        <w:spacing w:before="100" w:beforeAutospacing="1" w:after="100" w:afterAutospacing="1" w:line="240" w:lineRule="auto"/>
        <w:ind w:left="1440"/>
        <w:rPr>
          <w:rFonts w:eastAsia="Times New Roman" w:cstheme="minorHAnsi"/>
        </w:rPr>
      </w:pPr>
      <w:r>
        <w:rPr>
          <w:rFonts w:eastAsia="Times New Roman" w:cstheme="minorHAnsi"/>
        </w:rPr>
        <w:t>(</w:t>
      </w:r>
      <w:proofErr w:type="spellStart"/>
      <w:r>
        <w:rPr>
          <w:rFonts w:eastAsia="Times New Roman" w:cstheme="minorHAnsi"/>
        </w:rPr>
        <w:t>i</w:t>
      </w:r>
      <w:proofErr w:type="spellEnd"/>
      <w:r>
        <w:rPr>
          <w:rFonts w:eastAsia="Times New Roman" w:cstheme="minorHAnsi"/>
        </w:rPr>
        <w:t xml:space="preserve">)Drawing balls (both inside and outside) </w:t>
      </w:r>
    </w:p>
    <w:p w14:paraId="63A0F7BE" w14:textId="77777777" w:rsidR="00395F54" w:rsidRDefault="00395F54" w:rsidP="00395F54">
      <w:pPr>
        <w:pStyle w:val="ListParagraph"/>
        <w:spacing w:before="100" w:beforeAutospacing="1" w:after="100" w:afterAutospacing="1" w:line="240" w:lineRule="auto"/>
        <w:ind w:left="1440"/>
        <w:rPr>
          <w:rFonts w:eastAsia="Times New Roman" w:cstheme="minorHAnsi"/>
        </w:rPr>
      </w:pPr>
      <w:r>
        <w:rPr>
          <w:rFonts w:eastAsia="Times New Roman" w:cstheme="minorHAnsi"/>
        </w:rPr>
        <w:t xml:space="preserve">(ii)Drawing bowl </w:t>
      </w:r>
    </w:p>
    <w:p w14:paraId="314D1D86" w14:textId="77777777" w:rsidR="00395F54" w:rsidRDefault="00395F54" w:rsidP="00395F54">
      <w:pPr>
        <w:pStyle w:val="ListParagraph"/>
        <w:spacing w:before="100" w:beforeAutospacing="1" w:after="100" w:afterAutospacing="1" w:line="240" w:lineRule="auto"/>
        <w:ind w:left="1440"/>
        <w:rPr>
          <w:rFonts w:eastAsia="Times New Roman" w:cstheme="minorHAnsi"/>
        </w:rPr>
      </w:pPr>
      <w:r>
        <w:rPr>
          <w:rFonts w:eastAsia="Times New Roman" w:cstheme="minorHAnsi"/>
        </w:rPr>
        <w:t>(iii)The numbers for unit (10 total), 10</w:t>
      </w:r>
      <w:r w:rsidRPr="00395F54">
        <w:rPr>
          <w:rFonts w:eastAsia="Times New Roman" w:cstheme="minorHAnsi"/>
          <w:vertAlign w:val="superscript"/>
        </w:rPr>
        <w:t>th</w:t>
      </w:r>
      <w:r>
        <w:rPr>
          <w:rFonts w:eastAsia="Times New Roman" w:cstheme="minorHAnsi"/>
        </w:rPr>
        <w:t xml:space="preserve"> (10 total), 100</w:t>
      </w:r>
      <w:r w:rsidRPr="00395F54">
        <w:rPr>
          <w:rFonts w:eastAsia="Times New Roman" w:cstheme="minorHAnsi"/>
          <w:vertAlign w:val="superscript"/>
        </w:rPr>
        <w:t>th</w:t>
      </w:r>
      <w:r>
        <w:rPr>
          <w:rFonts w:eastAsia="Times New Roman" w:cstheme="minorHAnsi"/>
        </w:rPr>
        <w:t xml:space="preserve"> (10 total) and 1000</w:t>
      </w:r>
      <w:r w:rsidRPr="00395F54">
        <w:rPr>
          <w:rFonts w:eastAsia="Times New Roman" w:cstheme="minorHAnsi"/>
          <w:vertAlign w:val="superscript"/>
        </w:rPr>
        <w:t>th</w:t>
      </w:r>
      <w:r>
        <w:rPr>
          <w:rFonts w:eastAsia="Times New Roman" w:cstheme="minorHAnsi"/>
        </w:rPr>
        <w:t xml:space="preserve"> (3 total) positions </w:t>
      </w:r>
    </w:p>
    <w:p w14:paraId="76726DED" w14:textId="77777777" w:rsidR="00395F54" w:rsidRDefault="00395F54"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Fill 10 balls </w:t>
      </w:r>
      <w:r w:rsidR="004C7535">
        <w:rPr>
          <w:rFonts w:eastAsia="Times New Roman" w:cstheme="minorHAnsi"/>
        </w:rPr>
        <w:t xml:space="preserve">each </w:t>
      </w:r>
      <w:r>
        <w:rPr>
          <w:rFonts w:eastAsia="Times New Roman" w:cstheme="minorHAnsi"/>
        </w:rPr>
        <w:t>with unit</w:t>
      </w:r>
      <w:r w:rsidR="004F17F5">
        <w:rPr>
          <w:rFonts w:eastAsia="Times New Roman" w:cstheme="minorHAnsi"/>
        </w:rPr>
        <w:t>, 10</w:t>
      </w:r>
      <w:r w:rsidR="004F17F5" w:rsidRPr="004F17F5">
        <w:rPr>
          <w:rFonts w:eastAsia="Times New Roman" w:cstheme="minorHAnsi"/>
          <w:vertAlign w:val="superscript"/>
        </w:rPr>
        <w:t>th</w:t>
      </w:r>
      <w:r w:rsidR="004F17F5">
        <w:rPr>
          <w:rFonts w:eastAsia="Times New Roman" w:cstheme="minorHAnsi"/>
        </w:rPr>
        <w:t xml:space="preserve"> and 100</w:t>
      </w:r>
      <w:r w:rsidR="004F17F5" w:rsidRPr="004F17F5">
        <w:rPr>
          <w:rFonts w:eastAsia="Times New Roman" w:cstheme="minorHAnsi"/>
          <w:vertAlign w:val="superscript"/>
        </w:rPr>
        <w:t>th</w:t>
      </w:r>
      <w:r w:rsidR="004F17F5">
        <w:rPr>
          <w:rFonts w:eastAsia="Times New Roman" w:cstheme="minorHAnsi"/>
        </w:rPr>
        <w:t xml:space="preserve"> position numbers and 3 balls with 1000</w:t>
      </w:r>
      <w:r w:rsidR="004F17F5" w:rsidRPr="004F17F5">
        <w:rPr>
          <w:rFonts w:eastAsia="Times New Roman" w:cstheme="minorHAnsi"/>
          <w:vertAlign w:val="superscript"/>
        </w:rPr>
        <w:t>th</w:t>
      </w:r>
      <w:r w:rsidR="004F17F5">
        <w:rPr>
          <w:rFonts w:eastAsia="Times New Roman" w:cstheme="minorHAnsi"/>
        </w:rPr>
        <w:t xml:space="preserve"> position numbers. Place</w:t>
      </w:r>
      <w:r>
        <w:rPr>
          <w:rFonts w:eastAsia="Times New Roman" w:cstheme="minorHAnsi"/>
        </w:rPr>
        <w:t xml:space="preserve"> balls </w:t>
      </w:r>
      <w:r w:rsidR="004F17F5">
        <w:rPr>
          <w:rFonts w:eastAsia="Times New Roman" w:cstheme="minorHAnsi"/>
        </w:rPr>
        <w:t>for each position in respective bowls marked as unit, 10th, 100</w:t>
      </w:r>
      <w:r w:rsidR="004F17F5" w:rsidRPr="004F17F5">
        <w:rPr>
          <w:rFonts w:eastAsia="Times New Roman" w:cstheme="minorHAnsi"/>
          <w:vertAlign w:val="superscript"/>
        </w:rPr>
        <w:t>th</w:t>
      </w:r>
      <w:r w:rsidR="004F17F5">
        <w:rPr>
          <w:rFonts w:eastAsia="Times New Roman" w:cstheme="minorHAnsi"/>
        </w:rPr>
        <w:t xml:space="preserve"> and 1000</w:t>
      </w:r>
      <w:r w:rsidR="004F17F5" w:rsidRPr="004F17F5">
        <w:rPr>
          <w:rFonts w:eastAsia="Times New Roman" w:cstheme="minorHAnsi"/>
          <w:vertAlign w:val="superscript"/>
        </w:rPr>
        <w:t>th</w:t>
      </w:r>
      <w:r w:rsidR="004F17F5">
        <w:rPr>
          <w:rFonts w:eastAsia="Times New Roman" w:cstheme="minorHAnsi"/>
        </w:rPr>
        <w:t xml:space="preserve"> positions</w:t>
      </w:r>
      <w:r w:rsidR="004A726A">
        <w:rPr>
          <w:rFonts w:eastAsia="Times New Roman" w:cstheme="minorHAnsi"/>
        </w:rPr>
        <w:t>, and mix all balls well</w:t>
      </w:r>
      <w:r w:rsidR="004F17F5">
        <w:rPr>
          <w:rFonts w:eastAsia="Times New Roman" w:cstheme="minorHAnsi"/>
        </w:rPr>
        <w:t>.</w:t>
      </w:r>
      <w:r>
        <w:rPr>
          <w:rFonts w:eastAsia="Times New Roman" w:cstheme="minorHAnsi"/>
        </w:rPr>
        <w:t xml:space="preserve"> CPAs </w:t>
      </w:r>
      <w:r w:rsidR="004F17F5">
        <w:rPr>
          <w:rFonts w:eastAsia="Times New Roman" w:cstheme="minorHAnsi"/>
        </w:rPr>
        <w:t xml:space="preserve">will </w:t>
      </w:r>
      <w:r>
        <w:rPr>
          <w:rFonts w:eastAsia="Times New Roman" w:cstheme="minorHAnsi"/>
        </w:rPr>
        <w:t xml:space="preserve">verify the process. </w:t>
      </w:r>
    </w:p>
    <w:p w14:paraId="1EF00B8B" w14:textId="77777777" w:rsidR="00BE7781" w:rsidRPr="00BE7781" w:rsidRDefault="0033031F" w:rsidP="005441E8">
      <w:pPr>
        <w:pStyle w:val="ListParagraph"/>
        <w:numPr>
          <w:ilvl w:val="0"/>
          <w:numId w:val="1"/>
        </w:numPr>
        <w:spacing w:before="100" w:beforeAutospacing="1" w:after="100" w:afterAutospacing="1" w:line="240" w:lineRule="auto"/>
        <w:rPr>
          <w:rFonts w:eastAsia="Times New Roman" w:cstheme="minorHAnsi"/>
          <w:color w:val="000000" w:themeColor="text1"/>
        </w:rPr>
      </w:pPr>
      <w:r w:rsidRPr="00455F0F">
        <w:rPr>
          <w:rFonts w:ascii="Calibri" w:hAnsi="Calibri" w:cs="Arial"/>
          <w:bCs/>
          <w:color w:val="000000" w:themeColor="text1"/>
        </w:rPr>
        <w:t xml:space="preserve">Invite a dignitary to come to the stage to pick the winning winner. The dignitary will pick the unit's digit from </w:t>
      </w:r>
      <w:r w:rsidR="005441E8">
        <w:rPr>
          <w:rFonts w:ascii="Calibri" w:hAnsi="Calibri" w:cs="Arial"/>
          <w:bCs/>
          <w:color w:val="000000" w:themeColor="text1"/>
        </w:rPr>
        <w:t xml:space="preserve">the unit's bowl. </w:t>
      </w:r>
    </w:p>
    <w:p w14:paraId="79F7A371" w14:textId="77777777" w:rsidR="005441E8" w:rsidRPr="005441E8" w:rsidRDefault="005441E8" w:rsidP="005441E8">
      <w:pPr>
        <w:pStyle w:val="ListParagraph"/>
        <w:numPr>
          <w:ilvl w:val="0"/>
          <w:numId w:val="1"/>
        </w:numPr>
        <w:spacing w:before="100" w:beforeAutospacing="1" w:after="100" w:afterAutospacing="1" w:line="240" w:lineRule="auto"/>
        <w:rPr>
          <w:rFonts w:eastAsia="Times New Roman" w:cstheme="minorHAnsi"/>
          <w:color w:val="000000" w:themeColor="text1"/>
        </w:rPr>
      </w:pPr>
      <w:bookmarkStart w:id="0" w:name="_GoBack"/>
      <w:bookmarkEnd w:id="0"/>
      <w:r>
        <w:rPr>
          <w:rFonts w:ascii="Calibri" w:hAnsi="Calibri" w:cs="Arial"/>
          <w:bCs/>
          <w:color w:val="000000" w:themeColor="text1"/>
        </w:rPr>
        <w:t xml:space="preserve">Handover the ball to the person in charge of drawing and open the ball slowly and ask the dignitary to read the number aloud and show the number to the public.  Subsequently display the number to the public. </w:t>
      </w:r>
    </w:p>
    <w:p w14:paraId="2C461EFD" w14:textId="77777777" w:rsidR="00BE7781" w:rsidRPr="00BE7781" w:rsidRDefault="0033031F" w:rsidP="00395F54">
      <w:pPr>
        <w:pStyle w:val="ListParagraph"/>
        <w:numPr>
          <w:ilvl w:val="0"/>
          <w:numId w:val="1"/>
        </w:numPr>
        <w:spacing w:before="100" w:beforeAutospacing="1" w:after="100" w:afterAutospacing="1" w:line="240" w:lineRule="auto"/>
        <w:rPr>
          <w:rFonts w:eastAsia="Times New Roman" w:cstheme="minorHAnsi"/>
          <w:color w:val="000000" w:themeColor="text1"/>
        </w:rPr>
      </w:pPr>
      <w:r w:rsidRPr="00BE7781">
        <w:rPr>
          <w:rFonts w:ascii="Calibri" w:hAnsi="Calibri" w:cs="Arial"/>
          <w:bCs/>
          <w:color w:val="000000" w:themeColor="text1"/>
        </w:rPr>
        <w:t xml:space="preserve">Repeat the same process for </w:t>
      </w:r>
      <w:r w:rsidR="00BE7781" w:rsidRPr="00BE7781">
        <w:rPr>
          <w:rFonts w:ascii="Calibri" w:hAnsi="Calibri" w:cs="Arial"/>
          <w:bCs/>
          <w:color w:val="000000" w:themeColor="text1"/>
        </w:rPr>
        <w:t xml:space="preserve">selecting </w:t>
      </w:r>
      <w:r w:rsidRPr="00BE7781">
        <w:rPr>
          <w:rFonts w:ascii="Calibri" w:hAnsi="Calibri" w:cs="Arial"/>
          <w:bCs/>
          <w:color w:val="000000" w:themeColor="text1"/>
        </w:rPr>
        <w:t xml:space="preserve">the 10th, 100th and 1000th digits </w:t>
      </w:r>
      <w:r w:rsidR="00BE7781" w:rsidRPr="00BE7781">
        <w:rPr>
          <w:rFonts w:ascii="Calibri" w:hAnsi="Calibri" w:cs="Arial"/>
          <w:bCs/>
          <w:color w:val="000000" w:themeColor="text1"/>
        </w:rPr>
        <w:t xml:space="preserve">from the respective bowls containing the balls, </w:t>
      </w:r>
    </w:p>
    <w:p w14:paraId="191F89FB" w14:textId="77777777" w:rsidR="00AD0EBA" w:rsidRDefault="00683BCB"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Derive the winning number from the numbers randomly chosen from the above process. </w:t>
      </w:r>
    </w:p>
    <w:p w14:paraId="69FD3341" w14:textId="77777777" w:rsidR="00904462" w:rsidRDefault="00904462"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Verify that the selected number is a qualified number. If not</w:t>
      </w:r>
      <w:r w:rsidR="00683BCB">
        <w:rPr>
          <w:rFonts w:eastAsia="Times New Roman" w:cstheme="minorHAnsi"/>
        </w:rPr>
        <w:t>,</w:t>
      </w:r>
      <w:r>
        <w:rPr>
          <w:rFonts w:eastAsia="Times New Roman" w:cstheme="minorHAnsi"/>
        </w:rPr>
        <w:t xml:space="preserve"> repeat the entire process from steps 6 to </w:t>
      </w:r>
      <w:r w:rsidR="00683BCB">
        <w:rPr>
          <w:rFonts w:eastAsia="Times New Roman" w:cstheme="minorHAnsi"/>
        </w:rPr>
        <w:t>10</w:t>
      </w:r>
      <w:r>
        <w:rPr>
          <w:rFonts w:eastAsia="Times New Roman" w:cstheme="minorHAnsi"/>
        </w:rPr>
        <w:t xml:space="preserve">. </w:t>
      </w:r>
    </w:p>
    <w:p w14:paraId="31A432FC" w14:textId="77777777" w:rsidR="00904462" w:rsidRDefault="00904462" w:rsidP="00395F54">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Announce the winning number to the public. Update the website. </w:t>
      </w:r>
    </w:p>
    <w:p w14:paraId="0344B662" w14:textId="77777777" w:rsidR="00395F54" w:rsidRDefault="00904462" w:rsidP="00F633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Repeat the process for selecting the winning number for the remaining prizes. </w:t>
      </w:r>
    </w:p>
    <w:p w14:paraId="7E156FFD" w14:textId="77777777" w:rsidR="00340377" w:rsidRPr="00904462" w:rsidRDefault="00340377" w:rsidP="00F633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The selected winning numbers will not be considered for subsequent drawings </w:t>
      </w:r>
      <w:r w:rsidR="00412C9B">
        <w:rPr>
          <w:rFonts w:eastAsia="Times New Roman" w:cstheme="minorHAnsi"/>
        </w:rPr>
        <w:t>for</w:t>
      </w:r>
      <w:r>
        <w:rPr>
          <w:rFonts w:eastAsia="Times New Roman" w:cstheme="minorHAnsi"/>
        </w:rPr>
        <w:t xml:space="preserve"> the remaining prizes. </w:t>
      </w:r>
    </w:p>
    <w:sectPr w:rsidR="00340377" w:rsidRPr="00904462" w:rsidSect="0011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F19"/>
    <w:multiLevelType w:val="hybridMultilevel"/>
    <w:tmpl w:val="E300061A"/>
    <w:lvl w:ilvl="0" w:tplc="3F4251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D33D98"/>
    <w:multiLevelType w:val="hybridMultilevel"/>
    <w:tmpl w:val="0A0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BF"/>
    <w:rsid w:val="00023EE4"/>
    <w:rsid w:val="000C68C7"/>
    <w:rsid w:val="001131F3"/>
    <w:rsid w:val="0015124A"/>
    <w:rsid w:val="00176D3D"/>
    <w:rsid w:val="001A34AB"/>
    <w:rsid w:val="00284BE5"/>
    <w:rsid w:val="002C38A8"/>
    <w:rsid w:val="00312675"/>
    <w:rsid w:val="00313904"/>
    <w:rsid w:val="00315CDB"/>
    <w:rsid w:val="0033031F"/>
    <w:rsid w:val="00335206"/>
    <w:rsid w:val="00340377"/>
    <w:rsid w:val="00384959"/>
    <w:rsid w:val="00395EA4"/>
    <w:rsid w:val="00395F54"/>
    <w:rsid w:val="003C37F4"/>
    <w:rsid w:val="003D2200"/>
    <w:rsid w:val="003F5CF5"/>
    <w:rsid w:val="00412C9B"/>
    <w:rsid w:val="00417F9B"/>
    <w:rsid w:val="0042030A"/>
    <w:rsid w:val="00455F0F"/>
    <w:rsid w:val="004A726A"/>
    <w:rsid w:val="004C7535"/>
    <w:rsid w:val="004F17F5"/>
    <w:rsid w:val="005008EC"/>
    <w:rsid w:val="00510515"/>
    <w:rsid w:val="0052642D"/>
    <w:rsid w:val="005354AA"/>
    <w:rsid w:val="0053690B"/>
    <w:rsid w:val="005441E8"/>
    <w:rsid w:val="00556C17"/>
    <w:rsid w:val="005C3C5F"/>
    <w:rsid w:val="005D733D"/>
    <w:rsid w:val="00635465"/>
    <w:rsid w:val="00646B33"/>
    <w:rsid w:val="00683BCB"/>
    <w:rsid w:val="006A65E7"/>
    <w:rsid w:val="007054B2"/>
    <w:rsid w:val="00792C4A"/>
    <w:rsid w:val="007A1F73"/>
    <w:rsid w:val="008373F1"/>
    <w:rsid w:val="008410F4"/>
    <w:rsid w:val="008B6E1D"/>
    <w:rsid w:val="008E1109"/>
    <w:rsid w:val="008F0D9C"/>
    <w:rsid w:val="00904462"/>
    <w:rsid w:val="00932DE8"/>
    <w:rsid w:val="0098059F"/>
    <w:rsid w:val="009B75CB"/>
    <w:rsid w:val="00A02019"/>
    <w:rsid w:val="00A31A33"/>
    <w:rsid w:val="00A5229E"/>
    <w:rsid w:val="00A562A8"/>
    <w:rsid w:val="00AD0EBA"/>
    <w:rsid w:val="00AD1BB4"/>
    <w:rsid w:val="00B92834"/>
    <w:rsid w:val="00BA3D14"/>
    <w:rsid w:val="00BE2FC8"/>
    <w:rsid w:val="00BE7253"/>
    <w:rsid w:val="00BE7781"/>
    <w:rsid w:val="00BF1CB3"/>
    <w:rsid w:val="00C37F21"/>
    <w:rsid w:val="00C450CE"/>
    <w:rsid w:val="00C92523"/>
    <w:rsid w:val="00CF20DE"/>
    <w:rsid w:val="00D21891"/>
    <w:rsid w:val="00D3759C"/>
    <w:rsid w:val="00D50C62"/>
    <w:rsid w:val="00D61322"/>
    <w:rsid w:val="00DD1E26"/>
    <w:rsid w:val="00DD3ACD"/>
    <w:rsid w:val="00DD713E"/>
    <w:rsid w:val="00DF25FD"/>
    <w:rsid w:val="00DF7E3E"/>
    <w:rsid w:val="00E15E86"/>
    <w:rsid w:val="00E46378"/>
    <w:rsid w:val="00EC567D"/>
    <w:rsid w:val="00F11240"/>
    <w:rsid w:val="00F24540"/>
    <w:rsid w:val="00F250FD"/>
    <w:rsid w:val="00F357B7"/>
    <w:rsid w:val="00F47477"/>
    <w:rsid w:val="00F633BF"/>
    <w:rsid w:val="00FC38D3"/>
    <w:rsid w:val="00FD32A6"/>
    <w:rsid w:val="00FF3FFA"/>
    <w:rsid w:val="00FF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3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33BF"/>
    <w:rPr>
      <w:color w:val="0000FF"/>
      <w:u w:val="single"/>
    </w:rPr>
  </w:style>
  <w:style w:type="paragraph" w:styleId="NormalWeb">
    <w:name w:val="Normal (Web)"/>
    <w:basedOn w:val="Normal"/>
    <w:uiPriority w:val="99"/>
    <w:semiHidden/>
    <w:unhideWhenUsed/>
    <w:rsid w:val="00F633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3C5F"/>
    <w:pPr>
      <w:ind w:left="720"/>
      <w:contextualSpacing/>
    </w:pPr>
  </w:style>
  <w:style w:type="character" w:customStyle="1" w:styleId="UnresolvedMention">
    <w:name w:val="Unresolved Mention"/>
    <w:basedOn w:val="DefaultParagraphFont"/>
    <w:uiPriority w:val="99"/>
    <w:semiHidden/>
    <w:unhideWhenUsed/>
    <w:rsid w:val="00BE725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3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33BF"/>
    <w:rPr>
      <w:color w:val="0000FF"/>
      <w:u w:val="single"/>
    </w:rPr>
  </w:style>
  <w:style w:type="paragraph" w:styleId="NormalWeb">
    <w:name w:val="Normal (Web)"/>
    <w:basedOn w:val="Normal"/>
    <w:uiPriority w:val="99"/>
    <w:semiHidden/>
    <w:unhideWhenUsed/>
    <w:rsid w:val="00F633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3C5F"/>
    <w:pPr>
      <w:ind w:left="720"/>
      <w:contextualSpacing/>
    </w:pPr>
  </w:style>
  <w:style w:type="character" w:customStyle="1" w:styleId="UnresolvedMention">
    <w:name w:val="Unresolved Mention"/>
    <w:basedOn w:val="DefaultParagraphFont"/>
    <w:uiPriority w:val="99"/>
    <w:semiHidden/>
    <w:unhideWhenUsed/>
    <w:rsid w:val="00BE7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Sebastian</dc:creator>
  <cp:lastModifiedBy>Jasmin Jose</cp:lastModifiedBy>
  <cp:revision>3</cp:revision>
  <dcterms:created xsi:type="dcterms:W3CDTF">2017-12-16T04:25:00Z</dcterms:created>
  <dcterms:modified xsi:type="dcterms:W3CDTF">2017-12-16T04:54:00Z</dcterms:modified>
</cp:coreProperties>
</file>